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9E" w:rsidRPr="0063317A" w:rsidRDefault="006C717B">
      <w:pPr>
        <w:spacing w:after="0"/>
        <w:jc w:val="center"/>
        <w:rPr>
          <w:rFonts w:ascii="Calibri" w:hAnsi="Calibri" w:cs="Calibri"/>
          <w:b/>
          <w:sz w:val="40"/>
          <w:szCs w:val="40"/>
          <w:u w:val="single"/>
        </w:rPr>
      </w:pPr>
      <w:bookmarkStart w:id="0" w:name="_Hlk151574367"/>
      <w:r w:rsidRPr="0063317A">
        <w:rPr>
          <w:rFonts w:ascii="Calibri" w:hAnsi="Calibri" w:cs="Calibri"/>
          <w:i/>
          <w:sz w:val="40"/>
          <w:szCs w:val="40"/>
          <w:u w:val="single"/>
        </w:rPr>
        <w:t>Challenge mathématique 2023 – 2024</w:t>
      </w:r>
      <w:r w:rsidRPr="0063317A">
        <w:rPr>
          <w:rFonts w:ascii="Calibri" w:hAnsi="Calibri" w:cs="Calibri"/>
          <w:sz w:val="40"/>
          <w:szCs w:val="40"/>
          <w:u w:val="single"/>
        </w:rPr>
        <w:t xml:space="preserve"> </w:t>
      </w:r>
      <w:r w:rsidRPr="0063317A">
        <w:rPr>
          <w:rFonts w:ascii="Calibri" w:hAnsi="Calibri" w:cs="Calibri"/>
          <w:b/>
          <w:sz w:val="40"/>
          <w:szCs w:val="40"/>
          <w:u w:val="single"/>
        </w:rPr>
        <w:t xml:space="preserve">Manche 4 niveau </w:t>
      </w:r>
      <w:bookmarkEnd w:id="0"/>
      <w:r w:rsidRPr="0063317A">
        <w:rPr>
          <w:rFonts w:ascii="Calibri" w:hAnsi="Calibri" w:cs="Calibri"/>
          <w:b/>
          <w:sz w:val="40"/>
          <w:szCs w:val="40"/>
          <w:u w:val="single"/>
        </w:rPr>
        <w:t>3</w:t>
      </w:r>
    </w:p>
    <w:p w:rsidR="008B7F9E" w:rsidRPr="0063317A" w:rsidRDefault="008B7F9E">
      <w:pPr>
        <w:spacing w:after="0"/>
        <w:rPr>
          <w:rFonts w:ascii="Calibri" w:hAnsi="Calibri" w:cs="Calibri"/>
          <w:bCs/>
          <w:sz w:val="28"/>
          <w:szCs w:val="24"/>
        </w:rPr>
      </w:pPr>
    </w:p>
    <w:p w:rsidR="008B7F9E" w:rsidRPr="0063317A" w:rsidRDefault="006C717B">
      <w:pPr>
        <w:rPr>
          <w:rFonts w:ascii="Calibri" w:hAnsi="Calibri" w:cs="Calibri"/>
          <w:bCs/>
          <w:sz w:val="24"/>
          <w:szCs w:val="24"/>
        </w:rPr>
      </w:pPr>
      <w:r w:rsidRPr="0063317A">
        <w:rPr>
          <w:rFonts w:ascii="Calibri" w:hAnsi="Calibri" w:cs="Calibri"/>
          <w:bCs/>
          <w:sz w:val="24"/>
          <w:szCs w:val="24"/>
        </w:rPr>
        <w:t xml:space="preserve">Deux typologies de problèmes sont à traiter au cours de cette manche. Ces deux typologies peuvent être travaillées simultanément sur une semaine ou quinze jours ou successivement. Vue d’ensemble (en </w:t>
      </w:r>
      <w:r w:rsidRPr="0063317A">
        <w:rPr>
          <w:rFonts w:ascii="Calibri" w:hAnsi="Calibri" w:cs="Calibri"/>
          <w:bCs/>
          <w:sz w:val="24"/>
          <w:szCs w:val="24"/>
        </w:rPr>
        <w:t>simultané) :</w:t>
      </w:r>
    </w:p>
    <w:tbl>
      <w:tblPr>
        <w:tblStyle w:val="Grilledutableau"/>
        <w:tblW w:w="15589" w:type="dxa"/>
        <w:tblInd w:w="1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877"/>
        <w:gridCol w:w="1880"/>
        <w:gridCol w:w="1877"/>
        <w:gridCol w:w="1880"/>
        <w:gridCol w:w="3757"/>
        <w:gridCol w:w="3755"/>
      </w:tblGrid>
      <w:tr w:rsidR="008B7F9E" w:rsidRPr="0063317A" w:rsidTr="00B176D9">
        <w:trPr>
          <w:cantSplit/>
          <w:trHeight w:val="63"/>
        </w:trPr>
        <w:tc>
          <w:tcPr>
            <w:tcW w:w="563" w:type="dxa"/>
            <w:vMerge w:val="restart"/>
            <w:tcBorders>
              <w:top w:val="nil"/>
              <w:left w:val="nil"/>
            </w:tcBorders>
            <w:textDirection w:val="btLr"/>
            <w:vAlign w:val="bottom"/>
          </w:tcPr>
          <w:p w:rsidR="008B7F9E" w:rsidRPr="0063317A" w:rsidRDefault="008B7F9E">
            <w:pPr>
              <w:widowControl w:val="0"/>
              <w:spacing w:after="0" w:line="240" w:lineRule="auto"/>
              <w:ind w:left="113" w:right="113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FF011B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bCs/>
                <w:color w:val="FF011B"/>
                <w:sz w:val="18"/>
                <w:szCs w:val="18"/>
              </w:rPr>
              <w:t xml:space="preserve">Jour 1 </w:t>
            </w:r>
            <w:r w:rsidRPr="0063317A">
              <w:rPr>
                <w:rFonts w:ascii="Calibri" w:eastAsia="Calibri" w:hAnsi="Calibri" w:cs="Calibri"/>
                <w:b/>
                <w:bCs/>
                <w:color w:val="FF011B"/>
                <w:sz w:val="18"/>
                <w:szCs w:val="18"/>
              </w:rPr>
              <w:t>Séance de découverte et d’entraînement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011B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bCs/>
                <w:color w:val="FF0000"/>
                <w:sz w:val="18"/>
                <w:szCs w:val="18"/>
                <w:u w:val="single"/>
              </w:rPr>
              <w:t>Typologie 1 :</w:t>
            </w:r>
            <w:r w:rsidRPr="0063317A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63317A">
              <w:rPr>
                <w:rFonts w:ascii="Calibri" w:eastAsia="Calibri" w:hAnsi="Calibri" w:cs="Calibri"/>
                <w:bCs/>
                <w:color w:val="FF0000"/>
                <w:sz w:val="18"/>
                <w:szCs w:val="18"/>
              </w:rPr>
              <w:t>Problèmes mixtes en plusieurs étapes, avec transformation</w:t>
            </w:r>
          </w:p>
        </w:tc>
        <w:tc>
          <w:tcPr>
            <w:tcW w:w="3757" w:type="dxa"/>
            <w:gridSpan w:val="2"/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Jour 2 </w:t>
            </w:r>
            <w:r w:rsidRPr="0063317A">
              <w:rPr>
                <w:rFonts w:ascii="Calibri" w:eastAsia="Calibri" w:hAnsi="Calibri" w:cs="Calibri"/>
                <w:b/>
                <w:color w:val="0070C0"/>
                <w:sz w:val="18"/>
                <w:szCs w:val="18"/>
              </w:rPr>
              <w:t>Séance de découverte et d’entraînement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color w:val="0070C0"/>
                <w:sz w:val="18"/>
                <w:szCs w:val="18"/>
                <w:u w:val="single"/>
              </w:rPr>
              <w:t>Typologie 2 :</w:t>
            </w:r>
            <w:r w:rsidRPr="0063317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63317A">
              <w:rPr>
                <w:rFonts w:ascii="Calibri" w:eastAsia="Calibri" w:hAnsi="Calibri" w:cs="Calibri"/>
                <w:bCs/>
                <w:color w:val="0070C0"/>
                <w:sz w:val="18"/>
                <w:szCs w:val="18"/>
              </w:rPr>
              <w:t>Problèmes du type proportionnalité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sz w:val="18"/>
                <w:szCs w:val="18"/>
              </w:rPr>
              <w:t>Jour 3</w:t>
            </w:r>
            <w:r w:rsidRPr="0063317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Séance de réinvestissement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sz w:val="18"/>
                <w:szCs w:val="18"/>
              </w:rPr>
              <w:t>(Typologies 1 et 2)</w:t>
            </w:r>
          </w:p>
        </w:tc>
        <w:tc>
          <w:tcPr>
            <w:tcW w:w="3755" w:type="dxa"/>
            <w:tcBorders>
              <w:bottom w:val="single" w:sz="6" w:space="0" w:color="000000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sz w:val="18"/>
                <w:szCs w:val="18"/>
              </w:rPr>
              <w:t>Jour 4</w:t>
            </w:r>
            <w:r w:rsidRPr="0063317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Séance d’évaluation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317A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 w:rsidRPr="0063317A">
              <w:rPr>
                <w:rFonts w:ascii="Calibri" w:eastAsia="Calibri" w:hAnsi="Calibri" w:cs="Calibri"/>
                <w:sz w:val="18"/>
                <w:szCs w:val="18"/>
              </w:rPr>
              <w:t>typologies</w:t>
            </w:r>
            <w:proofErr w:type="gramEnd"/>
            <w:r w:rsidRPr="0063317A">
              <w:rPr>
                <w:rFonts w:ascii="Calibri" w:eastAsia="Calibri" w:hAnsi="Calibri" w:cs="Calibri"/>
                <w:sz w:val="18"/>
                <w:szCs w:val="18"/>
              </w:rPr>
              <w:t xml:space="preserve"> 1 et 2)</w:t>
            </w:r>
          </w:p>
        </w:tc>
      </w:tr>
      <w:tr w:rsidR="008B7F9E" w:rsidRPr="0063317A" w:rsidTr="00B176D9">
        <w:trPr>
          <w:cantSplit/>
          <w:trHeight w:val="16"/>
        </w:trPr>
        <w:tc>
          <w:tcPr>
            <w:tcW w:w="563" w:type="dxa"/>
            <w:vMerge/>
            <w:tcBorders>
              <w:left w:val="nil"/>
            </w:tcBorders>
            <w:textDirection w:val="btLr"/>
            <w:vAlign w:val="bottom"/>
          </w:tcPr>
          <w:p w:rsidR="008B7F9E" w:rsidRPr="0063317A" w:rsidRDefault="008B7F9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FF0000"/>
                <w:sz w:val="16"/>
                <w:szCs w:val="20"/>
              </w:rPr>
              <w:t>« Je découvre »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FF0000"/>
                <w:sz w:val="16"/>
                <w:szCs w:val="20"/>
              </w:rPr>
              <w:t xml:space="preserve">Problème de </w:t>
            </w:r>
            <w:r w:rsidRPr="0063317A">
              <w:rPr>
                <w:rFonts w:ascii="Calibri" w:eastAsia="Calibri" w:hAnsi="Calibri" w:cs="Calibri"/>
                <w:b/>
                <w:color w:val="FF000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FF0000"/>
                <w:sz w:val="16"/>
                <w:szCs w:val="20"/>
              </w:rPr>
              <w:t>« Je m’entraîne »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FF0000"/>
                <w:sz w:val="16"/>
                <w:szCs w:val="20"/>
              </w:rPr>
              <w:t xml:space="preserve">Problème </w:t>
            </w:r>
            <w:r w:rsidRPr="0063317A">
              <w:rPr>
                <w:rFonts w:ascii="Calibri" w:eastAsia="Calibri" w:hAnsi="Calibri" w:cs="Calibri"/>
                <w:b/>
                <w:color w:val="FF0000"/>
                <w:sz w:val="16"/>
                <w:szCs w:val="20"/>
              </w:rPr>
              <w:t>d’entraînement</w:t>
            </w:r>
          </w:p>
        </w:tc>
        <w:tc>
          <w:tcPr>
            <w:tcW w:w="1877" w:type="dxa"/>
            <w:tcBorders>
              <w:bottom w:val="single" w:sz="6" w:space="0" w:color="000000"/>
              <w:right w:val="nil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70C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0070C0"/>
                <w:sz w:val="16"/>
                <w:szCs w:val="20"/>
              </w:rPr>
              <w:t>« Je découvre »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70C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0070C0"/>
                <w:sz w:val="16"/>
                <w:szCs w:val="20"/>
              </w:rPr>
              <w:t xml:space="preserve">Problème de </w:t>
            </w:r>
            <w:r w:rsidRPr="0063317A">
              <w:rPr>
                <w:rFonts w:ascii="Calibri" w:eastAsia="Calibri" w:hAnsi="Calibri" w:cs="Calibri"/>
                <w:b/>
                <w:color w:val="0070C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  <w:bottom w:val="single" w:sz="6" w:space="0" w:color="000000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70C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0070C0"/>
                <w:sz w:val="16"/>
                <w:szCs w:val="20"/>
              </w:rPr>
              <w:t>« Je m’entraîne »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70C0"/>
                <w:sz w:val="16"/>
                <w:szCs w:val="20"/>
              </w:rPr>
            </w:pPr>
            <w:r w:rsidRPr="0063317A">
              <w:rPr>
                <w:rFonts w:ascii="Calibri" w:eastAsia="Calibri" w:hAnsi="Calibri" w:cs="Calibri"/>
                <w:color w:val="0070C0"/>
                <w:sz w:val="16"/>
                <w:szCs w:val="20"/>
              </w:rPr>
              <w:t xml:space="preserve">Problème </w:t>
            </w:r>
            <w:r w:rsidRPr="0063317A">
              <w:rPr>
                <w:rFonts w:ascii="Calibri" w:eastAsia="Calibri" w:hAnsi="Calibri" w:cs="Calibri"/>
                <w:b/>
                <w:color w:val="0070C0"/>
                <w:sz w:val="16"/>
                <w:szCs w:val="20"/>
              </w:rPr>
              <w:t>d’entraînement</w:t>
            </w:r>
          </w:p>
        </w:tc>
        <w:tc>
          <w:tcPr>
            <w:tcW w:w="3757" w:type="dxa"/>
            <w:tcBorders>
              <w:top w:val="nil"/>
              <w:bottom w:val="single" w:sz="6" w:space="0" w:color="000000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17A">
              <w:rPr>
                <w:rFonts w:ascii="Calibri" w:eastAsia="Calibri" w:hAnsi="Calibri" w:cs="Calibri"/>
                <w:sz w:val="20"/>
                <w:szCs w:val="20"/>
              </w:rPr>
              <w:t>« J’approfondis »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17A">
              <w:rPr>
                <w:rFonts w:ascii="Calibri" w:eastAsia="Calibri" w:hAnsi="Calibri" w:cs="Calibri"/>
                <w:sz w:val="20"/>
                <w:szCs w:val="20"/>
              </w:rPr>
              <w:t xml:space="preserve">Problème de </w:t>
            </w:r>
            <w:r w:rsidRPr="006331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réinvestissement</w:t>
            </w:r>
          </w:p>
        </w:tc>
        <w:tc>
          <w:tcPr>
            <w:tcW w:w="3755" w:type="dxa"/>
            <w:tcBorders>
              <w:top w:val="nil"/>
              <w:bottom w:val="single" w:sz="6" w:space="0" w:color="000000"/>
            </w:tcBorders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17A">
              <w:rPr>
                <w:rFonts w:ascii="Calibri" w:eastAsia="Calibri" w:hAnsi="Calibri" w:cs="Calibri"/>
                <w:sz w:val="20"/>
                <w:szCs w:val="20"/>
              </w:rPr>
              <w:t>« Je m’évalue »</w:t>
            </w:r>
          </w:p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3317A">
              <w:rPr>
                <w:rFonts w:ascii="Calibri" w:eastAsia="Calibri" w:hAnsi="Calibri" w:cs="Calibri"/>
                <w:sz w:val="20"/>
                <w:szCs w:val="20"/>
              </w:rPr>
              <w:t xml:space="preserve">Problème </w:t>
            </w:r>
            <w:r w:rsidRPr="0063317A">
              <w:rPr>
                <w:rFonts w:ascii="Calibri" w:eastAsia="Calibri" w:hAnsi="Calibri" w:cs="Calibri"/>
                <w:b/>
                <w:sz w:val="20"/>
                <w:szCs w:val="20"/>
              </w:rPr>
              <w:t>d’évaluation</w:t>
            </w:r>
          </w:p>
        </w:tc>
      </w:tr>
      <w:tr w:rsidR="008B7F9E" w:rsidRPr="0063317A" w:rsidTr="00B176D9">
        <w:trPr>
          <w:cantSplit/>
          <w:trHeight w:val="1543"/>
        </w:trPr>
        <w:tc>
          <w:tcPr>
            <w:tcW w:w="563" w:type="dxa"/>
            <w:vMerge w:val="restart"/>
            <w:textDirection w:val="btLr"/>
            <w:vAlign w:val="center"/>
          </w:tcPr>
          <w:p w:rsidR="008B7F9E" w:rsidRPr="0063317A" w:rsidRDefault="006C717B" w:rsidP="0063317A">
            <w:pPr>
              <w:widowControl w:val="0"/>
              <w:spacing w:after="0" w:line="240" w:lineRule="auto"/>
              <w:ind w:left="113" w:right="113"/>
              <w:jc w:val="center"/>
              <w:rPr>
                <w:rStyle w:val="eop"/>
                <w:rFonts w:ascii="Calibri" w:eastAsiaTheme="minorEastAsia" w:hAnsi="Calibri" w:cs="Calibri"/>
                <w:sz w:val="16"/>
                <w:szCs w:val="16"/>
              </w:rPr>
            </w:pPr>
            <w:r w:rsidRPr="0063317A">
              <w:rPr>
                <w:rStyle w:val="normaltextrun"/>
                <w:rFonts w:ascii="Calibri" w:eastAsia="Calibri" w:hAnsi="Calibri" w:cs="Calibri"/>
                <w:b/>
                <w:bCs/>
                <w:szCs w:val="16"/>
              </w:rPr>
              <w:t>Typologie 1 et 2 sur une semaine – monolingue</w:t>
            </w:r>
          </w:p>
        </w:tc>
        <w:tc>
          <w:tcPr>
            <w:tcW w:w="1877" w:type="dxa"/>
            <w:vMerge w:val="restart"/>
            <w:tcBorders>
              <w:right w:val="nil"/>
            </w:tcBorders>
            <w:shd w:val="clear" w:color="auto" w:fill="FDD3BB" w:themeFill="accent3" w:themeFillTint="33"/>
          </w:tcPr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1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Un club dispose d’une somme de 8 000 euros pour offrir des places à ses membres.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Il a réservé 32 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billets à 125,50 euros chacun pour une journée au stade d’athlétisme.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Combien peut-il encore acheter de places à 90 euros pour les compétitions de judo ?</w:t>
            </w:r>
          </w:p>
        </w:tc>
        <w:tc>
          <w:tcPr>
            <w:tcW w:w="1880" w:type="dxa"/>
            <w:vMerge w:val="restart"/>
            <w:tcBorders>
              <w:left w:val="nil"/>
            </w:tcBorders>
            <w:shd w:val="clear" w:color="auto" w:fill="FDD3BB" w:themeFill="accent3" w:themeFillTint="33"/>
          </w:tcPr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2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Un club dispose d’une somme de 4 270 euros pour offrir des places à ses 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membres.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Il a réservé 20 billets à 105,60 euros chacun pour une journée à la piscine.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Combien peut-il acheter de places à 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50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 euros pour les compétitions d’escrime ?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right w:val="nil"/>
            </w:tcBorders>
            <w:shd w:val="clear" w:color="auto" w:fill="BBE5FD" w:themeFill="accent2" w:themeFillTint="33"/>
          </w:tcPr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u w:val="single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Le cocktail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Pour préparer un cocktail pour 6 personnes, il faut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1,2 L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 de jus d’ananas et 18 </w:t>
            </w:r>
            <w:proofErr w:type="spellStart"/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cL</w:t>
            </w:r>
            <w:proofErr w:type="spellEnd"/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 de jus de citron.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Quelle quantité de jus d’ananas faut-il prévoir pour un cocktail pour 78 personnes ?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Est-ce que 2L de jus de citron suffiront pour ce cocktail ?</w:t>
            </w:r>
          </w:p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8B7F9E" w:rsidRPr="008306B2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u w:val="single"/>
                <w:lang w:eastAsia="en-US"/>
              </w:rPr>
              <w:t>Note pour l’enseignant :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 La résolution du problème pourra s’appuyer sur la numération orale pour décomposer en calculs plus simples (« </w:t>
            </w:r>
            <w:r w:rsidRPr="008306B2">
              <w:rPr>
                <w:rStyle w:val="eop"/>
                <w:rFonts w:ascii="Calibri" w:hAnsi="Calibri" w:cs="Calibri"/>
                <w:i/>
                <w:sz w:val="18"/>
                <w:szCs w:val="18"/>
                <w:lang w:eastAsia="en-US"/>
              </w:rPr>
              <w:t>Soixante-dix-huit personnes, c’est soixante personnes et encore dix-huit personnes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. »)</w:t>
            </w:r>
            <w:r w:rsidR="00B176D9" w:rsidRPr="008306B2"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BBE5FD" w:themeFill="accent2" w:themeFillTint="33"/>
          </w:tcPr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u w:val="single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Le cocktail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Pour préparer un cocktail po</w:t>
            </w: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ur 7 personnes, il faut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21 </w:t>
            </w:r>
            <w:proofErr w:type="spellStart"/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cL</w:t>
            </w:r>
            <w:proofErr w:type="spellEnd"/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 de jus de citron et 1,5 L de jus d’ananas.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Quelle quantité, en L, de jus de citron faut-il prévoir pour un cocktail pour 42 personnes ?</w:t>
            </w:r>
          </w:p>
          <w:p w:rsidR="008B7F9E" w:rsidRPr="008306B2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Est-ce que 6,30 L de jus d’ananas suffiront pour ce cocktail ?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DD3BB" w:themeFill="accent3" w:themeFillTint="33"/>
          </w:tcPr>
          <w:p w:rsidR="008B7F9E" w:rsidRPr="008306B2" w:rsidRDefault="006C717B">
            <w:pPr>
              <w:widowControl w:val="0"/>
              <w:spacing w:after="0" w:line="252" w:lineRule="auto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306B2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Problèmes mixtes en plusieurs étapes, avec transformation</w:t>
            </w:r>
          </w:p>
          <w:p w:rsidR="00B176D9" w:rsidRPr="008306B2" w:rsidRDefault="00B176D9">
            <w:pPr>
              <w:widowControl w:val="0"/>
              <w:spacing w:after="0" w:line="252" w:lineRule="auto"/>
              <w:textAlignment w:val="baseline"/>
              <w:rPr>
                <w:rStyle w:val="normaltextrun"/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Les vacances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Pour rejoindre le lieu du séjour de la colonie de vacances, le directeur a acheté 30 billets à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50,60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euros chacun, pour l’aller. Il a aussi acheté les billets pour le retour et a dépensé en tout 3 019,50 euros.</w:t>
            </w:r>
          </w:p>
          <w:p w:rsidR="008B7F9E" w:rsidRPr="008306B2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Cs/>
                <w:sz w:val="18"/>
                <w:szCs w:val="18"/>
              </w:rPr>
            </w:pPr>
            <w:r w:rsidRPr="008306B2">
              <w:rPr>
                <w:rStyle w:val="eop"/>
                <w:rFonts w:ascii="Calibri" w:hAnsi="Calibri" w:cs="Calibri"/>
                <w:bCs/>
                <w:sz w:val="18"/>
                <w:szCs w:val="18"/>
              </w:rPr>
              <w:t>Combien a coûté chaque billet pour le retour ?</w:t>
            </w:r>
          </w:p>
        </w:tc>
        <w:tc>
          <w:tcPr>
            <w:tcW w:w="37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DD3BB" w:themeFill="accent3" w:themeFillTint="33"/>
          </w:tcPr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306B2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Problèmes mixtes en plusieurs étapes, avec transformation</w:t>
            </w:r>
          </w:p>
          <w:p w:rsidR="00B176D9" w:rsidRPr="008306B2" w:rsidRDefault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4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Pour son pique-nique, Samira a dépensé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9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euros. Elle a acheté 2 sandwich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e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s à 2,65 euros chacun, une boisson à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1,70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euro et des cookies à 0,40 euro pièce.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Combien de cookies a-t-elle achetés ?</w:t>
            </w:r>
          </w:p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306B2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 xml:space="preserve">Différencié – 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4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Pour son pique-nique, Samira a dépensé 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8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euros. Elle a acheté 2 sandwich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e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s à 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2,50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euros chacun, une boisson à 1,50 euro et des cookies à 0,30 euro pièce.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Combien de cookies a-t-elle achetés ?</w:t>
            </w:r>
            <w:bookmarkStart w:id="1" w:name="_Hlk165984491"/>
            <w:bookmarkEnd w:id="1"/>
          </w:p>
        </w:tc>
      </w:tr>
      <w:tr w:rsidR="008B7F9E" w:rsidRPr="0063317A" w:rsidTr="00B176D9">
        <w:trPr>
          <w:cantSplit/>
          <w:trHeight w:val="1462"/>
        </w:trPr>
        <w:tc>
          <w:tcPr>
            <w:tcW w:w="563" w:type="dxa"/>
            <w:vMerge/>
            <w:textDirection w:val="btLr"/>
            <w:vAlign w:val="center"/>
          </w:tcPr>
          <w:p w:rsidR="008B7F9E" w:rsidRPr="0063317A" w:rsidRDefault="008B7F9E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right w:val="nil"/>
            </w:tcBorders>
            <w:shd w:val="clear" w:color="auto" w:fill="FDD3BB" w:themeFill="accent3" w:themeFillTint="33"/>
            <w:vAlign w:val="center"/>
          </w:tcPr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tcBorders>
              <w:left w:val="nil"/>
            </w:tcBorders>
            <w:shd w:val="clear" w:color="auto" w:fill="FDD3BB" w:themeFill="accent3" w:themeFillTint="33"/>
            <w:vAlign w:val="center"/>
          </w:tcPr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77" w:type="dxa"/>
            <w:vMerge/>
            <w:tcBorders>
              <w:top w:val="single" w:sz="6" w:space="0" w:color="000000"/>
              <w:right w:val="nil"/>
            </w:tcBorders>
            <w:shd w:val="clear" w:color="auto" w:fill="BBE5FD" w:themeFill="accent2" w:themeFillTint="33"/>
            <w:vAlign w:val="center"/>
          </w:tcPr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BBE5FD" w:themeFill="accent2" w:themeFillTint="33"/>
            <w:vAlign w:val="center"/>
          </w:tcPr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BE5FD" w:themeFill="accent2" w:themeFillTint="33"/>
          </w:tcPr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008306B2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Problèmes du type proportionnalité</w:t>
            </w:r>
          </w:p>
          <w:p w:rsidR="00B176D9" w:rsidRPr="008306B2" w:rsidRDefault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Aux JO 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3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Le responsable du club de sport a acheté 3 billets pour adulte pour 300,90 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Euros et 12 billets pour enfant pour 361,20 Euros pour assister à la première journée des épreuves d’athlétisme.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Pour le lendemain, il doit acheter aux mêmes conditions, 6 billets adultes et 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6</w:t>
            </w: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billets enfants.</w:t>
            </w:r>
          </w:p>
          <w:p w:rsidR="008B7F9E" w:rsidRPr="008306B2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Combien </w:t>
            </w:r>
            <w:proofErr w:type="spellStart"/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>dépensera-t-il</w:t>
            </w:r>
            <w:proofErr w:type="spellEnd"/>
            <w:r w:rsidRPr="008306B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le deuxième jour ?</w:t>
            </w: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BBE5FD" w:themeFill="accent2" w:themeFillTint="33"/>
          </w:tcPr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</w:pPr>
            <w:r w:rsidRPr="008306B2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Problèmes du type proportionnal</w:t>
            </w:r>
            <w:r w:rsidRPr="008306B2">
              <w:rPr>
                <w:rFonts w:ascii="Calibri" w:eastAsia="Calibri" w:hAnsi="Calibri" w:cs="Calibri"/>
                <w:b/>
                <w:bCs/>
                <w:color w:val="0070C0"/>
                <w:sz w:val="18"/>
                <w:szCs w:val="18"/>
              </w:rPr>
              <w:t>ité</w:t>
            </w:r>
          </w:p>
          <w:p w:rsidR="00B176D9" w:rsidRPr="008306B2" w:rsidRDefault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6"/>
                <w:szCs w:val="18"/>
                <w:u w:val="single"/>
                <w:lang w:eastAsia="en-US"/>
              </w:rPr>
            </w:pP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6"/>
                <w:szCs w:val="18"/>
                <w:u w:val="single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b/>
                <w:bCs/>
                <w:sz w:val="16"/>
                <w:szCs w:val="18"/>
                <w:u w:val="single"/>
                <w:lang w:eastAsia="en-US"/>
              </w:rPr>
              <w:t>Au goûter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6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6"/>
                <w:szCs w:val="18"/>
                <w:lang w:eastAsia="en-US"/>
              </w:rPr>
              <w:t>Pour le goûter des enfants, le cuisinier a confectionné des cakes marbrés. La recette pour 4 personnes nécessite 80 g de chocolat et 0,15 L de lait.</w:t>
            </w:r>
          </w:p>
          <w:p w:rsidR="008B7F9E" w:rsidRPr="008306B2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6"/>
                <w:szCs w:val="18"/>
                <w:lang w:eastAsia="en-US"/>
              </w:rPr>
              <w:t>Quelles quantités doit-il prévoir pour 32 personnes ?</w:t>
            </w:r>
          </w:p>
          <w:p w:rsidR="008B7F9E" w:rsidRPr="008306B2" w:rsidRDefault="008B7F9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eastAsia="fr-FR"/>
              </w:rPr>
            </w:pP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6"/>
                <w:szCs w:val="18"/>
                <w:u w:val="single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i/>
                <w:sz w:val="16"/>
                <w:szCs w:val="18"/>
                <w:lang w:eastAsia="en-US"/>
              </w:rPr>
              <w:t xml:space="preserve">Différencié 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6"/>
                <w:szCs w:val="18"/>
                <w:lang w:eastAsia="en-US"/>
              </w:rPr>
              <w:t xml:space="preserve">– 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6"/>
                <w:szCs w:val="18"/>
                <w:u w:val="single"/>
                <w:lang w:eastAsia="en-US"/>
              </w:rPr>
              <w:t xml:space="preserve">Au </w:t>
            </w:r>
            <w:r w:rsidRPr="008306B2">
              <w:rPr>
                <w:rStyle w:val="eop"/>
                <w:rFonts w:ascii="Calibri" w:hAnsi="Calibri" w:cs="Calibri"/>
                <w:b/>
                <w:bCs/>
                <w:sz w:val="16"/>
                <w:szCs w:val="18"/>
                <w:u w:val="single"/>
                <w:lang w:eastAsia="en-US"/>
              </w:rPr>
              <w:t>goûter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6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16"/>
                <w:szCs w:val="18"/>
                <w:lang w:eastAsia="en-US"/>
              </w:rPr>
              <w:t>Pour le goûter des enfants, le cuisinier a confectionné des cakes marbrés. La recette pour 6 personnes nécessite 120 g de chocolat et 0,3 L de lait.</w:t>
            </w:r>
          </w:p>
          <w:p w:rsidR="008B7F9E" w:rsidRPr="008306B2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8"/>
              </w:rPr>
            </w:pPr>
            <w:r w:rsidRPr="008306B2">
              <w:rPr>
                <w:rFonts w:ascii="Calibri" w:hAnsi="Calibri" w:cs="Calibri"/>
                <w:sz w:val="16"/>
                <w:szCs w:val="18"/>
                <w:lang w:eastAsia="en-US"/>
              </w:rPr>
              <w:t>Quelles quantités doit-il prévoir pour 24 personnes ?</w:t>
            </w:r>
            <w:r w:rsidR="00B176D9" w:rsidRPr="008306B2">
              <w:rPr>
                <w:rStyle w:val="normaltextrun"/>
                <w:rFonts w:ascii="Calibri" w:hAnsi="Calibri" w:cs="Calibri"/>
                <w:sz w:val="16"/>
                <w:szCs w:val="18"/>
              </w:rPr>
              <w:t xml:space="preserve"> </w:t>
            </w:r>
          </w:p>
        </w:tc>
      </w:tr>
      <w:tr w:rsidR="008B7F9E" w:rsidRPr="0063317A" w:rsidTr="00B176D9">
        <w:trPr>
          <w:cantSplit/>
          <w:trHeight w:val="20"/>
        </w:trPr>
        <w:tc>
          <w:tcPr>
            <w:tcW w:w="563" w:type="dxa"/>
            <w:vMerge w:val="restart"/>
            <w:textDirection w:val="btLr"/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0063317A">
              <w:rPr>
                <w:rStyle w:val="normaltextrun"/>
                <w:rFonts w:ascii="Calibri" w:eastAsia="Calibri" w:hAnsi="Calibri" w:cs="Calibri"/>
                <w:b/>
                <w:bCs/>
                <w:szCs w:val="16"/>
              </w:rPr>
              <w:lastRenderedPageBreak/>
              <w:t xml:space="preserve">Typologie 1 et 2 sur une </w:t>
            </w:r>
            <w:r w:rsidRPr="0063317A">
              <w:rPr>
                <w:rStyle w:val="normaltextrun"/>
                <w:rFonts w:ascii="Calibri" w:eastAsia="Calibri" w:hAnsi="Calibri" w:cs="Calibri"/>
                <w:b/>
                <w:bCs/>
                <w:szCs w:val="16"/>
              </w:rPr>
              <w:t>semaine – bilingue</w:t>
            </w:r>
          </w:p>
        </w:tc>
        <w:tc>
          <w:tcPr>
            <w:tcW w:w="1877" w:type="dxa"/>
            <w:tcBorders>
              <w:bottom w:val="nil"/>
              <w:right w:val="nil"/>
            </w:tcBorders>
            <w:shd w:val="clear" w:color="auto" w:fill="auto"/>
          </w:tcPr>
          <w:p w:rsidR="008B7F9E" w:rsidRPr="00B176D9" w:rsidRDefault="008B7F9E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  <w:shd w:val="clear" w:color="auto" w:fill="auto"/>
          </w:tcPr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176D9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 xml:space="preserve">Bilingue </w:t>
            </w:r>
            <w:r w:rsidRPr="00B176D9"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– </w:t>
            </w:r>
          </w:p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Bei den </w:t>
            </w:r>
            <w:proofErr w:type="spellStart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olympischen</w:t>
            </w:r>
            <w:proofErr w:type="spellEnd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Spielen</w:t>
            </w:r>
            <w:proofErr w:type="spellEnd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2</w:t>
            </w:r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Style w:val="eop"/>
                <w:rFonts w:ascii="Calibri" w:hAnsi="Calibri" w:cs="Calibri"/>
                <w:sz w:val="18"/>
                <w:szCs w:val="18"/>
                <w:lang w:val="de-DE"/>
              </w:rPr>
              <w:t>Ein Verein hat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eine Summe von 4.270 Euro, um seinen Mitgliedern Eintrittskarten zu kaufen.</w:t>
            </w:r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Er hat 20 Eintrittskarten zu je 105,60 Euro für einen Tag für die Schwimmwettbewerbe reserviert.</w:t>
            </w:r>
          </w:p>
          <w:p w:rsidR="008B7F9E" w:rsidRPr="00B176D9" w:rsidRDefault="006C717B" w:rsidP="00B176D9">
            <w:pPr>
              <w:spacing w:after="0" w:line="252" w:lineRule="auto"/>
              <w:rPr>
                <w:rStyle w:val="eop"/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Wie 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viele Eintrittskarten zu 50 Euro kann er für Fechtwettbewerbe kaufen?</w:t>
            </w:r>
          </w:p>
        </w:tc>
        <w:tc>
          <w:tcPr>
            <w:tcW w:w="1877" w:type="dxa"/>
            <w:tcBorders>
              <w:bottom w:val="nil"/>
              <w:right w:val="nil"/>
            </w:tcBorders>
          </w:tcPr>
          <w:p w:rsidR="008B7F9E" w:rsidRPr="00B176D9" w:rsidRDefault="008B7F9E" w:rsidP="00B176D9">
            <w:pPr>
              <w:widowControl w:val="0"/>
              <w:spacing w:after="0" w:line="252" w:lineRule="auto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</w:tcPr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176D9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 xml:space="preserve">Bilingue </w:t>
            </w:r>
            <w:r w:rsidRPr="00B176D9"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– </w:t>
            </w:r>
          </w:p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Der Cocktail</w:t>
            </w:r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Style w:val="eop"/>
                <w:rFonts w:ascii="Calibri" w:hAnsi="Calibri" w:cs="Calibri"/>
                <w:sz w:val="18"/>
                <w:szCs w:val="18"/>
                <w:lang w:val="de-DE"/>
              </w:rPr>
              <w:t>Um einen Cocktail f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ür 7 Personen zuzubereiten, braucht man 21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cL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Zitronensaft und 1,5 L Ananassaft.</w:t>
            </w:r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Wie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vie</w:t>
            </w:r>
            <w:r w:rsidRPr="00B176D9">
              <w:rPr>
                <w:rFonts w:ascii="Calibri" w:hAnsi="Calibri" w:cs="Calibri"/>
                <w:sz w:val="18"/>
                <w:szCs w:val="18"/>
              </w:rPr>
              <w:t>l</w:t>
            </w:r>
            <w:r w:rsidRPr="00B176D9">
              <w:rPr>
                <w:rFonts w:ascii="Calibri" w:hAnsi="Calibri" w:cs="Calibri"/>
                <w:sz w:val="18"/>
                <w:szCs w:val="18"/>
              </w:rPr>
              <w:t>e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Lit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er Zitronensaft braucht 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man, um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einen Cocktail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f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ür 42 Personen </w:t>
            </w:r>
            <w:proofErr w:type="gramStart"/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vorzubereiten?</w:t>
            </w:r>
            <w:proofErr w:type="gramEnd"/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Werden 6,30 L Ananassaft für diesen Cocktail ausreichen?</w:t>
            </w:r>
          </w:p>
        </w:tc>
        <w:tc>
          <w:tcPr>
            <w:tcW w:w="3757" w:type="dxa"/>
          </w:tcPr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B176D9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>Bilingue</w:t>
            </w:r>
            <w:r w:rsidRPr="00B176D9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  <w:shd w:val="clear" w:color="auto" w:fill="F7F7F7"/>
                <w:lang w:eastAsia="en-US"/>
              </w:rPr>
              <w:t xml:space="preserve"> </w:t>
            </w:r>
            <w:r w:rsidRPr="00B176D9"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>–</w:t>
            </w:r>
          </w:p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B176D9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Das</w:t>
            </w:r>
            <w:proofErr w:type="spellEnd"/>
            <w:r w:rsidRPr="00B176D9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Kinderferienlager</w:t>
            </w:r>
            <w:proofErr w:type="spellEnd"/>
          </w:p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176D9">
              <w:rPr>
                <w:rFonts w:ascii="Calibri" w:hAnsi="Calibri" w:cs="Calibri"/>
                <w:sz w:val="18"/>
                <w:szCs w:val="18"/>
              </w:rPr>
              <w:t xml:space="preserve">Um den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Ort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des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Ferienlagers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zu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erreichen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hat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der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Direktor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30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Hinfahrkarten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zu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je 50,60 Euro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gekauft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. Er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hat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auch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die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Rückfahrkarten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gekauft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Insgesamt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hat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 xml:space="preserve"> er 3</w:t>
            </w:r>
            <w:r w:rsidR="00B176D9" w:rsidRPr="00B176D9">
              <w:rPr>
                <w:rFonts w:ascii="Calibri" w:hAnsi="Calibri" w:cs="Calibri"/>
                <w:sz w:val="18"/>
                <w:szCs w:val="18"/>
              </w:rPr>
              <w:t>.</w:t>
            </w:r>
            <w:r w:rsidRPr="00B176D9">
              <w:rPr>
                <w:rFonts w:ascii="Calibri" w:hAnsi="Calibri" w:cs="Calibri"/>
                <w:sz w:val="18"/>
                <w:szCs w:val="18"/>
              </w:rPr>
              <w:t xml:space="preserve">019,50 Euro </w:t>
            </w:r>
            <w:proofErr w:type="spellStart"/>
            <w:r w:rsidRPr="00B176D9">
              <w:rPr>
                <w:rFonts w:ascii="Calibri" w:hAnsi="Calibri" w:cs="Calibri"/>
                <w:sz w:val="18"/>
                <w:szCs w:val="18"/>
              </w:rPr>
              <w:t>ausgegeben</w:t>
            </w:r>
            <w:proofErr w:type="spellEnd"/>
            <w:r w:rsidRPr="00B176D9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Wie</w:t>
            </w:r>
            <w:proofErr w:type="spellEnd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viel</w:t>
            </w:r>
            <w:proofErr w:type="spellEnd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hat</w:t>
            </w:r>
            <w:proofErr w:type="spellEnd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er </w:t>
            </w:r>
            <w:proofErr w:type="spellStart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für</w:t>
            </w:r>
            <w:proofErr w:type="spellEnd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jede</w:t>
            </w:r>
            <w:proofErr w:type="spellEnd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Rückfahrkarte</w:t>
            </w:r>
            <w:proofErr w:type="spellEnd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bezahlt</w:t>
            </w:r>
            <w:proofErr w:type="spellEnd"/>
            <w:r w:rsidRPr="00B176D9">
              <w:rPr>
                <w:rStyle w:val="eop"/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?</w:t>
            </w:r>
            <w:proofErr w:type="gramEnd"/>
          </w:p>
        </w:tc>
        <w:tc>
          <w:tcPr>
            <w:tcW w:w="3755" w:type="dxa"/>
            <w:tcBorders>
              <w:bottom w:val="nil"/>
            </w:tcBorders>
          </w:tcPr>
          <w:p w:rsidR="008B7F9E" w:rsidRPr="00B176D9" w:rsidRDefault="008B7F9E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="Calibri" w:hAnsi="Calibri" w:cs="Calibri"/>
                <w:b/>
                <w:color w:val="0070C0"/>
                <w:sz w:val="18"/>
                <w:szCs w:val="18"/>
              </w:rPr>
            </w:pPr>
          </w:p>
        </w:tc>
      </w:tr>
      <w:tr w:rsidR="008B7F9E" w:rsidRPr="0063317A" w:rsidTr="00B176D9">
        <w:trPr>
          <w:cantSplit/>
          <w:trHeight w:val="1462"/>
        </w:trPr>
        <w:tc>
          <w:tcPr>
            <w:tcW w:w="563" w:type="dxa"/>
            <w:vMerge/>
            <w:textDirection w:val="btLr"/>
            <w:vAlign w:val="center"/>
          </w:tcPr>
          <w:p w:rsidR="008B7F9E" w:rsidRPr="0063317A" w:rsidRDefault="008B7F9E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ascii="Calibri" w:eastAsia="Calibri" w:hAnsi="Calibri" w:cs="Calibri"/>
                <w:b/>
                <w:bCs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shd w:val="clear" w:color="auto" w:fill="auto"/>
          </w:tcPr>
          <w:p w:rsidR="008B7F9E" w:rsidRPr="00B176D9" w:rsidRDefault="008B7F9E" w:rsidP="00B176D9">
            <w:pPr>
              <w:widowControl w:val="0"/>
              <w:spacing w:after="0" w:line="240" w:lineRule="auto"/>
              <w:ind w:left="113" w:right="113"/>
              <w:rPr>
                <w:rStyle w:val="normaltextrun"/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  <w:shd w:val="clear" w:color="auto" w:fill="auto"/>
          </w:tcPr>
          <w:p w:rsidR="008B7F9E" w:rsidRPr="00B176D9" w:rsidRDefault="008B7F9E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</w:tcPr>
          <w:p w:rsidR="008B7F9E" w:rsidRPr="00B176D9" w:rsidRDefault="008B7F9E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</w:tcPr>
          <w:p w:rsidR="008B7F9E" w:rsidRPr="00B176D9" w:rsidRDefault="008B7F9E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757" w:type="dxa"/>
          </w:tcPr>
          <w:p w:rsidR="008B7F9E" w:rsidRPr="00B176D9" w:rsidRDefault="006C717B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B176D9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 xml:space="preserve">Bilingue </w:t>
            </w:r>
            <w:r w:rsidRPr="00B176D9"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– </w:t>
            </w:r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 xml:space="preserve">Bei den </w:t>
            </w:r>
            <w:proofErr w:type="spellStart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Olympischen</w:t>
            </w:r>
            <w:proofErr w:type="spellEnd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>Spielen</w:t>
            </w:r>
            <w:proofErr w:type="spellEnd"/>
            <w:r w:rsidRPr="00B176D9">
              <w:rPr>
                <w:rStyle w:val="eop"/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  <w:t xml:space="preserve"> 3</w:t>
            </w:r>
          </w:p>
          <w:p w:rsidR="008B7F9E" w:rsidRPr="00B176D9" w:rsidRDefault="008B7F9E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Style w:val="normaltextrun"/>
                <w:rFonts w:ascii="Calibri" w:hAnsi="Calibri" w:cs="Calibri"/>
                <w:sz w:val="18"/>
                <w:szCs w:val="18"/>
                <w:lang w:val="de-DE"/>
              </w:rPr>
              <w:t>Der Leiter des Sportvereins hat 3 Eintrittskarten f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ür Erwachsene für 300,90 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Euro und 12 Eintrittskarten für Kinder für 361,20 Euro gekauft, um den ersten Tag der Leichtathletik-Wettbewerbe zu besuchen.</w:t>
            </w:r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Für den nächsten Tag kauft er zu den gleich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en 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Preisen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6 E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intrittskarten für Erwachsene und 6 Eintrittskarten für Kinder.</w:t>
            </w:r>
          </w:p>
          <w:p w:rsidR="008B7F9E" w:rsidRPr="00B176D9" w:rsidRDefault="006C717B" w:rsidP="00B176D9">
            <w:pPr>
              <w:spacing w:after="0" w:line="252" w:lineRule="auto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Wie viel </w:t>
            </w:r>
            <w:r w:rsidRPr="00B176D9">
              <w:rPr>
                <w:rFonts w:ascii="Calibri" w:hAnsi="Calibri" w:cs="Calibri"/>
                <w:sz w:val="18"/>
                <w:szCs w:val="18"/>
                <w:lang w:val="de-DE"/>
              </w:rPr>
              <w:t>bezahlt er für den zweiten Tag?</w:t>
            </w:r>
          </w:p>
        </w:tc>
        <w:tc>
          <w:tcPr>
            <w:tcW w:w="3755" w:type="dxa"/>
            <w:tcBorders>
              <w:top w:val="nil"/>
            </w:tcBorders>
          </w:tcPr>
          <w:p w:rsidR="008B7F9E" w:rsidRPr="00B176D9" w:rsidRDefault="008B7F9E" w:rsidP="00B176D9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="Calibri" w:hAnsi="Calibri" w:cs="Calibri"/>
                <w:b/>
                <w:color w:val="0070C0"/>
                <w:sz w:val="18"/>
                <w:szCs w:val="18"/>
              </w:rPr>
            </w:pPr>
          </w:p>
        </w:tc>
      </w:tr>
    </w:tbl>
    <w:p w:rsidR="00B176D9" w:rsidRDefault="00B176D9">
      <w:r>
        <w:br w:type="page"/>
      </w:r>
    </w:p>
    <w:tbl>
      <w:tblPr>
        <w:tblStyle w:val="Grilledutableau"/>
        <w:tblW w:w="15589" w:type="dxa"/>
        <w:tblInd w:w="1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7232"/>
        <w:gridCol w:w="7794"/>
      </w:tblGrid>
      <w:tr w:rsidR="008B7F9E" w:rsidRPr="0063317A" w:rsidTr="008306B2">
        <w:trPr>
          <w:cantSplit/>
          <w:trHeight w:val="25"/>
        </w:trPr>
        <w:tc>
          <w:tcPr>
            <w:tcW w:w="15589" w:type="dxa"/>
            <w:gridSpan w:val="3"/>
            <w:tcBorders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7F9E" w:rsidRPr="0063317A" w:rsidRDefault="006C717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Cs w:val="20"/>
              </w:rPr>
            </w:pPr>
            <w:r w:rsidRPr="0063317A">
              <w:rPr>
                <w:rStyle w:val="normaltextrun"/>
                <w:rFonts w:ascii="Calibri" w:hAnsi="Calibri" w:cs="Calibri"/>
                <w:i/>
                <w:szCs w:val="22"/>
              </w:rPr>
              <w:lastRenderedPageBreak/>
              <w:t xml:space="preserve">Problèmes à proposer en </w:t>
            </w:r>
            <w:r w:rsidRPr="0063317A">
              <w:rPr>
                <w:rStyle w:val="normaltextrun"/>
                <w:rFonts w:ascii="Calibri" w:hAnsi="Calibri" w:cs="Calibri"/>
                <w:b/>
                <w:i/>
                <w:szCs w:val="22"/>
              </w:rPr>
              <w:t>calcul mental</w:t>
            </w:r>
            <w:r w:rsidRPr="0063317A">
              <w:rPr>
                <w:rStyle w:val="normaltextrun"/>
                <w:rFonts w:ascii="Calibri" w:hAnsi="Calibri" w:cs="Calibri"/>
                <w:i/>
                <w:szCs w:val="22"/>
              </w:rPr>
              <w:t>, pour continuer à entraîner (rituels) : le choix des nombres doit permettre le traitement en calcul mental.</w:t>
            </w:r>
          </w:p>
        </w:tc>
      </w:tr>
      <w:tr w:rsidR="008B7F9E" w:rsidRPr="0063317A" w:rsidTr="008306B2">
        <w:trPr>
          <w:cantSplit/>
          <w:trHeight w:val="1020"/>
        </w:trPr>
        <w:tc>
          <w:tcPr>
            <w:tcW w:w="563" w:type="dxa"/>
            <w:shd w:val="clear" w:color="auto" w:fill="D9D9D9" w:themeFill="background1" w:themeFillShade="D9"/>
            <w:textDirection w:val="btLr"/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sz w:val="24"/>
                <w:szCs w:val="16"/>
              </w:rPr>
            </w:pPr>
            <w:r w:rsidRPr="0063317A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u w:val="single"/>
              </w:rPr>
              <w:t>Typologie 1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8B7F9E" w:rsidRPr="008306B2" w:rsidRDefault="006C717B" w:rsidP="008306B2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20"/>
                <w:szCs w:val="18"/>
                <w:lang w:eastAsia="en-US"/>
              </w:rPr>
              <w:t xml:space="preserve">Un club dispose d’un budget de 5 100 </w:t>
            </w:r>
            <w:r w:rsidR="008306B2" w:rsidRPr="008306B2">
              <w:rPr>
                <w:rStyle w:val="eop"/>
                <w:rFonts w:ascii="Calibri" w:hAnsi="Calibri" w:cs="Calibri"/>
                <w:sz w:val="20"/>
                <w:szCs w:val="18"/>
                <w:lang w:eastAsia="en-US"/>
              </w:rPr>
              <w:t>e</w:t>
            </w:r>
            <w:r w:rsidRPr="008306B2">
              <w:rPr>
                <w:rStyle w:val="eop"/>
                <w:rFonts w:ascii="Calibri" w:hAnsi="Calibri" w:cs="Calibri"/>
                <w:sz w:val="20"/>
                <w:szCs w:val="18"/>
                <w:lang w:eastAsia="en-US"/>
              </w:rPr>
              <w:t xml:space="preserve">uros pour offrir des places à ses adhérents. Il a réservé 30 billets à 110 euros chacun pour une journée au stade d’athlétisme. Combien peut-il acheter de places à 90 </w:t>
            </w:r>
            <w:r w:rsidR="008306B2" w:rsidRPr="008306B2">
              <w:rPr>
                <w:rStyle w:val="eop"/>
                <w:rFonts w:ascii="Calibri" w:hAnsi="Calibri" w:cs="Calibri"/>
                <w:sz w:val="20"/>
                <w:szCs w:val="18"/>
                <w:lang w:eastAsia="en-US"/>
              </w:rPr>
              <w:t>e</w:t>
            </w:r>
            <w:r w:rsidRPr="008306B2">
              <w:rPr>
                <w:rStyle w:val="eop"/>
                <w:rFonts w:ascii="Calibri" w:hAnsi="Calibri" w:cs="Calibri"/>
                <w:sz w:val="20"/>
                <w:szCs w:val="18"/>
                <w:lang w:eastAsia="en-US"/>
              </w:rPr>
              <w:t>uros pour le dojo ?</w:t>
            </w:r>
          </w:p>
          <w:p w:rsidR="008B7F9E" w:rsidRPr="008306B2" w:rsidRDefault="006C717B" w:rsidP="008306B2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>Pour rejoindre le lieu du séjour de la colonie de vacances, le directeur a acheté 20 billets à 55 euros chacun, pour l’aller. Il a aussi acheté les billets pour le retour et a dépensé en tout 2 300 euros.</w:t>
            </w:r>
            <w:r w:rsidR="008306B2"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 </w:t>
            </w:r>
            <w:r w:rsidRPr="008306B2">
              <w:rPr>
                <w:rStyle w:val="eop"/>
                <w:rFonts w:ascii="Calibri" w:hAnsi="Calibri" w:cs="Calibri"/>
                <w:bCs/>
                <w:sz w:val="20"/>
                <w:szCs w:val="20"/>
              </w:rPr>
              <w:t>Combien a co</w:t>
            </w:r>
            <w:r w:rsidRPr="008306B2">
              <w:rPr>
                <w:rStyle w:val="eop"/>
                <w:rFonts w:ascii="Calibri" w:hAnsi="Calibri" w:cs="Calibri"/>
                <w:bCs/>
                <w:sz w:val="20"/>
                <w:szCs w:val="20"/>
              </w:rPr>
              <w:t>ûté chaque billet pour le retour ?</w:t>
            </w:r>
          </w:p>
          <w:p w:rsidR="008B7F9E" w:rsidRPr="008306B2" w:rsidRDefault="006C717B" w:rsidP="008306B2">
            <w:pPr>
              <w:pStyle w:val="paragraph"/>
              <w:widowControl w:val="0"/>
              <w:tabs>
                <w:tab w:val="left" w:pos="12960"/>
              </w:tabs>
              <w:spacing w:beforeAutospacing="0" w:after="12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</w:rPr>
            </w:pP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>Pour son pique-nique, Samira a dépensé 7,50 euros. Elle a acheté 2 sandwich</w:t>
            </w: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>e</w:t>
            </w: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>s à 2,50 euros chacun, une boisson à 1,50 euro et des cookies à 0,20 euro pièce. Combien de cookies a-t-elle achetés ?</w:t>
            </w:r>
          </w:p>
        </w:tc>
      </w:tr>
      <w:tr w:rsidR="008B7F9E" w:rsidRPr="0063317A" w:rsidTr="008306B2">
        <w:trPr>
          <w:cantSplit/>
          <w:trHeight w:val="1020"/>
        </w:trPr>
        <w:tc>
          <w:tcPr>
            <w:tcW w:w="563" w:type="dxa"/>
            <w:shd w:val="clear" w:color="auto" w:fill="D9D9D9" w:themeFill="background1" w:themeFillShade="D9"/>
            <w:textDirection w:val="btLr"/>
            <w:vAlign w:val="center"/>
          </w:tcPr>
          <w:p w:rsidR="008B7F9E" w:rsidRPr="0063317A" w:rsidRDefault="006C717B">
            <w:pPr>
              <w:widowControl w:val="0"/>
              <w:spacing w:after="0" w:line="240" w:lineRule="auto"/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sz w:val="24"/>
                <w:szCs w:val="16"/>
              </w:rPr>
            </w:pPr>
            <w:r w:rsidRPr="0063317A">
              <w:rPr>
                <w:rFonts w:ascii="Calibri" w:eastAsia="Calibri" w:hAnsi="Calibri" w:cs="Calibri"/>
                <w:color w:val="0070C0"/>
                <w:sz w:val="20"/>
                <w:szCs w:val="20"/>
                <w:u w:val="single"/>
              </w:rPr>
              <w:t>Typologie 2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8B7F9E" w:rsidRPr="008306B2" w:rsidRDefault="006C717B" w:rsidP="008306B2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eastAsia="en-US"/>
              </w:rPr>
            </w:pPr>
            <w:r w:rsidRPr="008306B2">
              <w:rPr>
                <w:rStyle w:val="eop"/>
                <w:rFonts w:ascii="Calibri" w:hAnsi="Calibri" w:cs="Calibri"/>
                <w:sz w:val="20"/>
                <w:szCs w:val="20"/>
                <w:lang w:eastAsia="en-US"/>
              </w:rPr>
              <w:t xml:space="preserve">Pour préparer un cocktail pour 4 personnes, il faut 0,8 L de jus d’ananas et 12 </w:t>
            </w:r>
            <w:proofErr w:type="spellStart"/>
            <w:r w:rsidRPr="008306B2">
              <w:rPr>
                <w:rStyle w:val="eop"/>
                <w:rFonts w:ascii="Calibri" w:hAnsi="Calibri" w:cs="Calibri"/>
                <w:sz w:val="20"/>
                <w:szCs w:val="20"/>
                <w:lang w:eastAsia="en-US"/>
              </w:rPr>
              <w:t>cL</w:t>
            </w:r>
            <w:proofErr w:type="spellEnd"/>
            <w:r w:rsidRPr="008306B2">
              <w:rPr>
                <w:rStyle w:val="eop"/>
                <w:rFonts w:ascii="Calibri" w:hAnsi="Calibri" w:cs="Calibri"/>
                <w:sz w:val="20"/>
                <w:szCs w:val="20"/>
                <w:lang w:eastAsia="en-US"/>
              </w:rPr>
              <w:t xml:space="preserve"> de jus de citron. Quelle quantité de jus d’ananas et de jus de citron faut-il prévoir pour un cocktail pour 44 personnes ?</w:t>
            </w:r>
          </w:p>
          <w:p w:rsidR="008B7F9E" w:rsidRPr="008306B2" w:rsidRDefault="006C717B" w:rsidP="008306B2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  <w:lang w:eastAsia="en-US"/>
              </w:rPr>
            </w:pP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>Le responsable du club de sport a acheté 2 billets pour adulte pour 210 Euros et 8 billets pour enfant pour 250 Euros pour assister à la première journée des épreuves d’athlétisme. Pour le lendemain, il doit acheter aux mêmes conditions, 6 billets pour adu</w:t>
            </w: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lte et 16 billets pour enfant. Combien </w:t>
            </w:r>
            <w:proofErr w:type="spellStart"/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>dépensera-t-il</w:t>
            </w:r>
            <w:proofErr w:type="spellEnd"/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 le deuxième jour ?</w:t>
            </w:r>
          </w:p>
          <w:p w:rsidR="008B7F9E" w:rsidRPr="008306B2" w:rsidRDefault="006C717B" w:rsidP="008306B2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>Pour le goûter des enfants, le cuisinier a confectionné des cakes marbrés. La recette pour 5 personnes nécessite 100 g de chocolat et 0,2 L de lait. Quelles quantités</w:t>
            </w:r>
            <w:r w:rsidRPr="008306B2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 doit-il prévoir pour 25 personnes ?</w:t>
            </w:r>
          </w:p>
        </w:tc>
      </w:tr>
      <w:tr w:rsidR="008B7F9E" w:rsidRPr="0063317A" w:rsidTr="00B176D9">
        <w:trPr>
          <w:cantSplit/>
          <w:trHeight w:val="1435"/>
        </w:trPr>
        <w:tc>
          <w:tcPr>
            <w:tcW w:w="7795" w:type="dxa"/>
            <w:gridSpan w:val="2"/>
          </w:tcPr>
          <w:p w:rsidR="008B7F9E" w:rsidRPr="008306B2" w:rsidRDefault="006C717B">
            <w:pPr>
              <w:widowControl w:val="0"/>
              <w:spacing w:after="0" w:line="240" w:lineRule="auto"/>
              <w:jc w:val="center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8306B2">
              <w:rPr>
                <w:rStyle w:val="normaltextrun"/>
                <w:rFonts w:ascii="Calibri" w:eastAsia="Calibri" w:hAnsi="Calibri" w:cs="Calibri"/>
                <w:b/>
                <w:bCs/>
                <w:sz w:val="28"/>
                <w:szCs w:val="28"/>
              </w:rPr>
              <w:t>Bonus 1 : Problème atypique d’optimisation</w:t>
            </w:r>
          </w:p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Theme="minorEastAsia" w:hAnsi="Calibri" w:cs="Calibri"/>
                <w:b/>
                <w:bCs/>
                <w:u w:val="single"/>
              </w:rPr>
            </w:pP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8306B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Bivouac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306B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Pour se rendre sur le bivouac sur </w:t>
            </w:r>
            <w:r w:rsidRPr="008306B2">
              <w:rPr>
                <w:rStyle w:val="normaltextrun"/>
                <w:rFonts w:ascii="Calibri" w:hAnsi="Calibri" w:cs="Calibri"/>
                <w:sz w:val="22"/>
                <w:szCs w:val="22"/>
              </w:rPr>
              <w:t>une île</w:t>
            </w:r>
            <w:r w:rsidRPr="008306B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31 participants avec 49 caisses de matériel doivent utiliser un canoë. Le guide du canoë leur annonce qu’il ne </w:t>
            </w:r>
            <w:r w:rsidRPr="008306B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peut transporter que 4 personnes à la fois car il n’a que 4 gilets de sauvetage en plus du sien. Il ne peut transporter que 6 caisses de matériel à la fois, </w:t>
            </w:r>
            <w:bookmarkStart w:id="2" w:name="_GoBack"/>
            <w:bookmarkEnd w:id="2"/>
            <w:r w:rsidRPr="008306B2">
              <w:rPr>
                <w:rStyle w:val="normaltextrun"/>
                <w:rFonts w:ascii="Calibri" w:hAnsi="Calibri" w:cs="Calibri"/>
                <w:sz w:val="22"/>
                <w:szCs w:val="22"/>
              </w:rPr>
              <w:t>quel que soit le nombre de personnes transportées.</w:t>
            </w:r>
          </w:p>
          <w:p w:rsidR="008B7F9E" w:rsidRPr="008306B2" w:rsidRDefault="006C717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306B2">
              <w:rPr>
                <w:rStyle w:val="normaltextrun"/>
                <w:rFonts w:ascii="Calibri" w:hAnsi="Calibri" w:cs="Calibri"/>
                <w:sz w:val="22"/>
                <w:szCs w:val="22"/>
              </w:rPr>
              <w:t>Combien faut-il prévoir de voyages en canoë pour</w:t>
            </w:r>
            <w:r w:rsidRPr="008306B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transporter l’intégralité des personnes et des caisses ? Trouve la solution qui permet d’effectuer le moins de voyages possibles.</w:t>
            </w:r>
          </w:p>
        </w:tc>
        <w:tc>
          <w:tcPr>
            <w:tcW w:w="7794" w:type="dxa"/>
          </w:tcPr>
          <w:p w:rsidR="008B7F9E" w:rsidRPr="008306B2" w:rsidRDefault="006C717B">
            <w:pPr>
              <w:widowControl w:val="0"/>
              <w:spacing w:after="0" w:line="240" w:lineRule="auto"/>
              <w:jc w:val="center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8306B2">
              <w:rPr>
                <w:rStyle w:val="normaltextrun"/>
                <w:rFonts w:ascii="Calibri" w:eastAsia="Calibri" w:hAnsi="Calibri" w:cs="Calibri"/>
                <w:b/>
                <w:bCs/>
                <w:sz w:val="28"/>
                <w:szCs w:val="28"/>
              </w:rPr>
              <w:t>Bonus 2 : Production d’énoncé</w:t>
            </w:r>
          </w:p>
          <w:p w:rsidR="008B7F9E" w:rsidRPr="008306B2" w:rsidRDefault="008B7F9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eastAsiaTheme="minorEastAsia" w:hAnsi="Calibri" w:cs="Calibri"/>
                <w:b/>
                <w:bCs/>
                <w:u w:val="single"/>
              </w:rPr>
            </w:pPr>
          </w:p>
          <w:p w:rsidR="008B7F9E" w:rsidRPr="008306B2" w:rsidRDefault="006C717B" w:rsidP="008306B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306B2">
              <w:rPr>
                <w:rStyle w:val="eop"/>
                <w:rFonts w:ascii="Calibri" w:hAnsi="Calibri" w:cs="Calibri"/>
                <w:bCs/>
                <w:i/>
              </w:rPr>
              <w:t>V</w:t>
            </w:r>
            <w:r w:rsidRPr="008306B2">
              <w:rPr>
                <w:rStyle w:val="eop"/>
                <w:rFonts w:ascii="Calibri" w:hAnsi="Calibri" w:cs="Calibri"/>
                <w:i/>
              </w:rPr>
              <w:t>ous pouvez utiliser l’image ci-dessous pour produire avec vos élèves un énon</w:t>
            </w:r>
            <w:r w:rsidRPr="008306B2">
              <w:rPr>
                <w:rStyle w:val="eop"/>
                <w:rFonts w:ascii="Calibri" w:hAnsi="Calibri" w:cs="Calibri"/>
                <w:i/>
              </w:rPr>
              <w:t>cé de problèmes de l’une des typologies travaillées à cette manche.</w:t>
            </w:r>
          </w:p>
          <w:p w:rsidR="008B7F9E" w:rsidRPr="008306B2" w:rsidRDefault="006C717B" w:rsidP="008306B2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</w:rPr>
            </w:pPr>
            <w:r w:rsidRPr="008306B2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348160" cy="2209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543" cy="224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F9E" w:rsidRPr="0063317A" w:rsidRDefault="008B7F9E">
      <w:pPr>
        <w:pStyle w:val="paragraph"/>
        <w:widowControl w:val="0"/>
        <w:spacing w:beforeAutospacing="0" w:after="0" w:afterAutospacing="0"/>
        <w:textAlignment w:val="baseline"/>
        <w:rPr>
          <w:rFonts w:ascii="Calibri" w:eastAsiaTheme="minorEastAsia" w:hAnsi="Calibri" w:cs="Calibri"/>
          <w:i/>
          <w:u w:val="single"/>
        </w:rPr>
      </w:pPr>
    </w:p>
    <w:p w:rsidR="008B7F9E" w:rsidRPr="0063317A" w:rsidRDefault="006C717B">
      <w:pPr>
        <w:pStyle w:val="paragraph"/>
        <w:widowControl w:val="0"/>
        <w:spacing w:beforeAutospacing="0" w:after="0" w:afterAutospacing="0"/>
        <w:textAlignment w:val="baseline"/>
        <w:rPr>
          <w:rFonts w:ascii="Calibri" w:eastAsiaTheme="minorEastAsia" w:hAnsi="Calibri" w:cs="Calibri"/>
          <w:i/>
          <w:u w:val="single"/>
        </w:rPr>
      </w:pPr>
      <w:r w:rsidRPr="0063317A">
        <w:rPr>
          <w:rFonts w:ascii="Calibri" w:eastAsiaTheme="minorEastAsia" w:hAnsi="Calibri" w:cs="Calibri"/>
          <w:i/>
          <w:u w:val="single"/>
        </w:rPr>
        <w:t>Note pour l’enseignant concernant les problèmes imagés (jour 3) :</w:t>
      </w:r>
    </w:p>
    <w:p w:rsidR="008B7F9E" w:rsidRPr="0063317A" w:rsidRDefault="006C717B">
      <w:pPr>
        <w:rPr>
          <w:rFonts w:ascii="Calibri" w:hAnsi="Calibri" w:cs="Calibri"/>
        </w:rPr>
      </w:pPr>
      <w:r w:rsidRPr="0063317A">
        <w:rPr>
          <w:rFonts w:ascii="Calibri" w:eastAsiaTheme="minorEastAsia" w:hAnsi="Calibri" w:cs="Calibri"/>
          <w:i/>
          <w:sz w:val="24"/>
        </w:rPr>
        <w:t xml:space="preserve">Plusieurs interprétations de l’image sont possibles, donc </w:t>
      </w:r>
      <w:r w:rsidRPr="0063317A">
        <w:rPr>
          <w:rFonts w:ascii="Calibri" w:eastAsiaTheme="minorEastAsia" w:hAnsi="Calibri" w:cs="Calibri"/>
          <w:i/>
          <w:sz w:val="24"/>
        </w:rPr>
        <w:t>plusieurs réponses sont possibles. La verbalisation qui peut découler de ces interprétations peut être riche, et doit être encouragée car elle renforce la flexibilité et développe l’esprit critique des élèves.</w:t>
      </w:r>
    </w:p>
    <w:sectPr w:rsidR="008B7F9E" w:rsidRPr="0063317A" w:rsidSect="008306B2">
      <w:footerReference w:type="default" r:id="rId7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7B" w:rsidRDefault="006C717B">
      <w:pPr>
        <w:spacing w:after="0" w:line="240" w:lineRule="auto"/>
      </w:pPr>
      <w:r>
        <w:separator/>
      </w:r>
    </w:p>
  </w:endnote>
  <w:endnote w:type="continuationSeparator" w:id="0">
    <w:p w:rsidR="006C717B" w:rsidRDefault="006C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B2" w:rsidRDefault="008306B2" w:rsidP="008306B2">
    <w:pPr>
      <w:pStyle w:val="Pieddepage"/>
      <w:jc w:val="right"/>
    </w:pPr>
    <w:r>
      <w:rPr>
        <w:rFonts w:ascii="CIDFont+F1" w:hAnsi="CIDFont+F1" w:cs="CIDFont+F1"/>
      </w:rPr>
      <w:t xml:space="preserve">Manche 4 du 20/05/24 au 31/05/24 - Niveau </w:t>
    </w:r>
    <w:r>
      <w:rPr>
        <w:rFonts w:ascii="CIDFont+F1" w:hAnsi="CIDFont+F1" w:cs="CIDFont+F1"/>
      </w:rPr>
      <w:t>3</w:t>
    </w:r>
    <w:r>
      <w:rPr>
        <w:rFonts w:ascii="CIDFont+F1" w:hAnsi="CIDFont+F1" w:cs="CIDFont+F1"/>
      </w:rPr>
      <w:t xml:space="preserve"> - Challenge mathématiques - Année 23-24 - Mission Mathématiques 68</w:t>
    </w:r>
  </w:p>
  <w:p w:rsidR="008306B2" w:rsidRDefault="008306B2">
    <w:pPr>
      <w:pStyle w:val="Pieddepage"/>
    </w:pPr>
  </w:p>
  <w:p w:rsidR="008B7F9E" w:rsidRDefault="008B7F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7B" w:rsidRDefault="006C717B">
      <w:pPr>
        <w:spacing w:after="0" w:line="240" w:lineRule="auto"/>
      </w:pPr>
      <w:r>
        <w:separator/>
      </w:r>
    </w:p>
  </w:footnote>
  <w:footnote w:type="continuationSeparator" w:id="0">
    <w:p w:rsidR="006C717B" w:rsidRDefault="006C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9E"/>
    <w:rsid w:val="0063317A"/>
    <w:rsid w:val="006C717B"/>
    <w:rsid w:val="008306B2"/>
    <w:rsid w:val="008B7F9E"/>
    <w:rsid w:val="00B176D9"/>
    <w:rsid w:val="00F3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FA0C"/>
  <w15:docId w15:val="{FB92F7A9-BA67-4DBB-BE30-87F47530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4D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qFormat/>
    <w:rsid w:val="007224D1"/>
  </w:style>
  <w:style w:type="character" w:customStyle="1" w:styleId="eop">
    <w:name w:val="eop"/>
    <w:basedOn w:val="Policepardfaut"/>
    <w:qFormat/>
    <w:rsid w:val="007224D1"/>
  </w:style>
  <w:style w:type="character" w:customStyle="1" w:styleId="CorpsdetexteCar">
    <w:name w:val="Corps de texte Car"/>
    <w:basedOn w:val="Policepardfaut"/>
    <w:link w:val="Corpsdetexte"/>
    <w:uiPriority w:val="99"/>
    <w:qFormat/>
    <w:rsid w:val="007224D1"/>
  </w:style>
  <w:style w:type="character" w:styleId="Lienhypertexte">
    <w:name w:val="Hyperlink"/>
    <w:semiHidden/>
    <w:unhideWhenUsed/>
    <w:rsid w:val="004B6ACC"/>
    <w:rPr>
      <w:color w:val="000080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FE0D7F"/>
  </w:style>
  <w:style w:type="character" w:customStyle="1" w:styleId="PieddepageCar">
    <w:name w:val="Pied de page Car"/>
    <w:basedOn w:val="Policepardfaut"/>
    <w:link w:val="Pieddepage"/>
    <w:uiPriority w:val="99"/>
    <w:qFormat/>
    <w:rsid w:val="00FE0D7F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7224D1"/>
    <w:pPr>
      <w:spacing w:after="140" w:line="276" w:lineRule="auto"/>
    </w:pPr>
  </w:style>
  <w:style w:type="paragraph" w:styleId="Liste">
    <w:name w:val="List"/>
    <w:basedOn w:val="Corpsdetexte"/>
    <w:rsid w:val="00C164D3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paragraph">
    <w:name w:val="paragraph"/>
    <w:basedOn w:val="Normal"/>
    <w:qFormat/>
    <w:rsid w:val="007224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61777C"/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1777C"/>
    <w:pPr>
      <w:ind w:left="720"/>
      <w:contextualSpacing/>
    </w:pPr>
  </w:style>
  <w:style w:type="paragraph" w:customStyle="1" w:styleId="caption111">
    <w:name w:val="caption111"/>
    <w:basedOn w:val="Normal"/>
    <w:qFormat/>
    <w:rsid w:val="00CC5C9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E0D7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E0D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pPr>
      <w:spacing w:after="160" w:line="252" w:lineRule="auto"/>
    </w:pPr>
    <w:rPr>
      <w:rFonts w:cs="Times New Roman"/>
      <w:kern w:val="2"/>
    </w:rPr>
  </w:style>
  <w:style w:type="table" w:styleId="Grilledutableau">
    <w:name w:val="Table Grid"/>
    <w:basedOn w:val="TableauNormal"/>
    <w:uiPriority w:val="39"/>
    <w:rsid w:val="007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maths 68</dc:creator>
  <dc:description/>
  <cp:lastModifiedBy>Vincent Dionisi</cp:lastModifiedBy>
  <cp:revision>3</cp:revision>
  <dcterms:created xsi:type="dcterms:W3CDTF">2024-05-15T14:24:00Z</dcterms:created>
  <dcterms:modified xsi:type="dcterms:W3CDTF">2024-05-15T14:36:00Z</dcterms:modified>
  <dc:language>fr-FR</dc:language>
</cp:coreProperties>
</file>